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D" w:rsidRPr="00443359" w:rsidRDefault="00D87D4D" w:rsidP="00D87D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3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TÜRKİYE HOKEY FEDERASYONU BAŞKANLIĞINDAN</w:t>
      </w:r>
    </w:p>
    <w:p w:rsidR="00D87D4D" w:rsidRPr="00443359" w:rsidRDefault="00D87D4D" w:rsidP="00D87D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3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443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OLAĞAN GENEL KURUL DUYURUSU</w:t>
      </w:r>
    </w:p>
    <w:p w:rsidR="00D87D4D" w:rsidRPr="00D87D4D" w:rsidRDefault="00D87D4D" w:rsidP="00D87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D4D" w:rsidRPr="00D87D4D" w:rsidRDefault="00D87D4D" w:rsidP="00D87D4D">
      <w:pPr>
        <w:spacing w:after="0"/>
        <w:jc w:val="center"/>
        <w:rPr>
          <w:b/>
          <w:u w:val="single"/>
        </w:rPr>
      </w:pPr>
    </w:p>
    <w:p w:rsidR="00D87D4D" w:rsidRPr="00D87D4D" w:rsidRDefault="00D87D4D" w:rsidP="00D87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Bağımsız Spor Federasyonlarının Çalışma Usul ve Esasları Hakkında Yönetmelik gereği federasyonumuzun IV. Olağan Genel Kurulu 23 Ekim 2016 tarihinde, çoğunluk sağlanamaz ise 24 Ekim 2016 tarihinde saat 10.00’da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Holiday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Otel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İşçi Blokları Mah. 1484 Sokak </w:t>
      </w:r>
      <w:proofErr w:type="spellStart"/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Çukurambar</w:t>
      </w:r>
      <w:proofErr w:type="spellEnd"/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adresinde aşağıda belirtilen gündem maddeleri ile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yapılacaktır.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87D4D" w:rsidRPr="00D87D4D" w:rsidRDefault="00D87D4D" w:rsidP="00D87D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 toplantıda çoğunluk sağlanamadığı </w:t>
      </w:r>
      <w:proofErr w:type="gramStart"/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taktir</w:t>
      </w:r>
      <w:bookmarkStart w:id="0" w:name="_GoBack"/>
      <w:bookmarkEnd w:id="0"/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gramEnd"/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24 Ekim 2016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Pazar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tesi g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ünü aynı yer ve saatte, aynı gündem maddeleri ile çoğunluk aranmaksızın yapılacaktır.</w:t>
      </w:r>
    </w:p>
    <w:p w:rsidR="00D87D4D" w:rsidRPr="00D87D4D" w:rsidRDefault="00D87D4D" w:rsidP="00D87D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Genel Kurul duyuruları, sgm.gsb.gov.tr ile </w:t>
      </w:r>
      <w:hyperlink r:id="rId8" w:history="1">
        <w:r w:rsidRPr="00D87D4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www.turkhokey.gov.tr</w:t>
        </w:r>
      </w:hyperlink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adreslerinde yayınlanacaktır.</w:t>
      </w:r>
    </w:p>
    <w:p w:rsidR="00D87D4D" w:rsidRPr="00D87D4D" w:rsidRDefault="00D87D4D" w:rsidP="00D87D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Delegeler kayıt işlemlerinde kimlik ibra etmek zorundadır.</w:t>
      </w:r>
    </w:p>
    <w:p w:rsidR="00D87D4D" w:rsidRPr="00D87D4D" w:rsidRDefault="00D87D4D" w:rsidP="00D87D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Genel Kurulu oluşturan tüm delegelerimize duyurulur.</w:t>
      </w:r>
    </w:p>
    <w:p w:rsidR="00D87D4D" w:rsidRPr="00D87D4D" w:rsidRDefault="00D87D4D" w:rsidP="00D87D4D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D87D4D" w:rsidRPr="00D87D4D" w:rsidRDefault="00D87D4D" w:rsidP="00D87D4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D4D" w:rsidRDefault="00D87D4D" w:rsidP="00D87D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7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GÜNDEM</w:t>
      </w:r>
    </w:p>
    <w:p w:rsidR="00D87D4D" w:rsidRPr="00D87D4D" w:rsidRDefault="00D87D4D" w:rsidP="00D87D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Genel Kurul için aranan yeter sayının bulunup bulunmadığının tespiti,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Toplantı açılışı,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Saygı duruşu ve İstiklal Marşı,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Genel Kurul Başkanlık Divanının oluşturulması,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Gündemin okunup oylanması,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Başkanlık Divanına genel kurul toplantı tutanaklarını imzalama yetkisi verilmesi,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Faaliyet raporunun okunması, görüşülmesi ve yönetim kurulunun hesap ve faaliyetlerinden ötürü ibrası,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Denetim Raporunun okunması, görüşülmesi ve ibrası,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 adaylarının konuşmaları,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Başkan, yönetim, denetim ve disiplin kurulu üyelerinin seçimi,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 bütçelerinin görüşülmesi ve karara bağlanması,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Bütçe harcama kalemleri arasında gerektiğinde değişiklik yapılması konusunda yönetim kuruluna yetki verilmesi,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Uluslararası federasyonlara karşı mali taahhütlerde bulunmak için yönetim kuruluna yetki verilmesi,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Spor dalının gelişmesi ve gelir getirici faaliyet ve organizasyonlar yapılması amacıyla iktisadi işletme kurulması için yönetim kuruluna yetki verilmesi,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Federasyon faaliyetleri ile ilgili olarak taşınmaz mal alımı, satımı ve kiralaması yapmak, benzeri ihtiyaçları sağlamak konusunda yönetim kuruluna yetki verilmesi,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Ana statü değişikliği,</w:t>
      </w:r>
    </w:p>
    <w:p w:rsidR="00D87D4D" w:rsidRPr="00D87D4D" w:rsidRDefault="00D87D4D" w:rsidP="00D87D4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Dilek ve </w:t>
      </w:r>
      <w:proofErr w:type="spellStart"/>
      <w:proofErr w:type="gramStart"/>
      <w:r w:rsidRPr="00D87D4D">
        <w:rPr>
          <w:rFonts w:ascii="Times New Roman" w:eastAsia="Times New Roman" w:hAnsi="Times New Roman" w:cs="Times New Roman"/>
          <w:sz w:val="24"/>
          <w:szCs w:val="24"/>
          <w:lang w:eastAsia="ar-SA"/>
        </w:rPr>
        <w:t>Öneriler.</w:t>
      </w:r>
      <w:r w:rsidRPr="00D87D4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  <w:t>YSAL</w:t>
      </w:r>
      <w:proofErr w:type="spellEnd"/>
      <w:proofErr w:type="gramEnd"/>
      <w:r w:rsidRPr="00D87D4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  <w:t xml:space="preserve"> </w:t>
      </w:r>
    </w:p>
    <w:p w:rsidR="00C90278" w:rsidRDefault="00C90278"/>
    <w:sectPr w:rsidR="00C90278" w:rsidSect="00A77189">
      <w:headerReference w:type="default" r:id="rId9"/>
      <w:pgSz w:w="11906" w:h="16838"/>
      <w:pgMar w:top="9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46" w:rsidRDefault="007F0646" w:rsidP="00D87D4D">
      <w:pPr>
        <w:spacing w:after="0" w:line="240" w:lineRule="auto"/>
      </w:pPr>
      <w:r>
        <w:separator/>
      </w:r>
    </w:p>
  </w:endnote>
  <w:endnote w:type="continuationSeparator" w:id="0">
    <w:p w:rsidR="007F0646" w:rsidRDefault="007F0646" w:rsidP="00D8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46" w:rsidRDefault="007F0646" w:rsidP="00D87D4D">
      <w:pPr>
        <w:spacing w:after="0" w:line="240" w:lineRule="auto"/>
      </w:pPr>
      <w:r>
        <w:separator/>
      </w:r>
    </w:p>
  </w:footnote>
  <w:footnote w:type="continuationSeparator" w:id="0">
    <w:p w:rsidR="007F0646" w:rsidRDefault="007F0646" w:rsidP="00D8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811"/>
      <w:gridCol w:w="1733"/>
    </w:tblGrid>
    <w:tr w:rsidR="00111041" w:rsidRPr="00111041" w:rsidTr="008771AE">
      <w:tc>
        <w:tcPr>
          <w:tcW w:w="1668" w:type="dxa"/>
          <w:shd w:val="clear" w:color="auto" w:fill="auto"/>
        </w:tcPr>
        <w:p w:rsidR="00111041" w:rsidRPr="00111041" w:rsidRDefault="007F0646" w:rsidP="00111041">
          <w:pPr>
            <w:snapToGrid w:val="0"/>
            <w:jc w:val="both"/>
            <w:rPr>
              <w:b/>
            </w:rPr>
          </w:pPr>
        </w:p>
      </w:tc>
      <w:tc>
        <w:tcPr>
          <w:tcW w:w="5811" w:type="dxa"/>
          <w:shd w:val="clear" w:color="auto" w:fill="auto"/>
        </w:tcPr>
        <w:p w:rsidR="00111041" w:rsidRPr="00D87D4D" w:rsidRDefault="00443359" w:rsidP="00D87D4D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z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BDEA5B3" wp14:editId="47878165">
                <wp:simplePos x="0" y="0"/>
                <wp:positionH relativeFrom="column">
                  <wp:posOffset>1346200</wp:posOffset>
                </wp:positionH>
                <wp:positionV relativeFrom="paragraph">
                  <wp:posOffset>-30480</wp:posOffset>
                </wp:positionV>
                <wp:extent cx="790575" cy="752475"/>
                <wp:effectExtent l="0" t="0" r="952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1041" w:rsidRPr="00111041" w:rsidRDefault="007F0646" w:rsidP="00D87D4D">
          <w:pPr>
            <w:spacing w:after="0"/>
            <w:rPr>
              <w:b/>
            </w:rPr>
          </w:pPr>
        </w:p>
      </w:tc>
      <w:tc>
        <w:tcPr>
          <w:tcW w:w="1733" w:type="dxa"/>
          <w:shd w:val="clear" w:color="auto" w:fill="auto"/>
        </w:tcPr>
        <w:p w:rsidR="00111041" w:rsidRPr="00111041" w:rsidRDefault="007F0646" w:rsidP="00111041">
          <w:pPr>
            <w:snapToGrid w:val="0"/>
          </w:pPr>
        </w:p>
        <w:p w:rsidR="00111041" w:rsidRPr="00111041" w:rsidRDefault="007F0646" w:rsidP="00111041"/>
      </w:tc>
    </w:tr>
  </w:tbl>
  <w:p w:rsidR="00111041" w:rsidRPr="00111041" w:rsidRDefault="007F0646" w:rsidP="00111041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77AC"/>
    <w:multiLevelType w:val="hybridMultilevel"/>
    <w:tmpl w:val="B8AC16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C"/>
    <w:rsid w:val="00443359"/>
    <w:rsid w:val="005A75EC"/>
    <w:rsid w:val="006F46AE"/>
    <w:rsid w:val="007F0646"/>
    <w:rsid w:val="00AC489C"/>
    <w:rsid w:val="00C90278"/>
    <w:rsid w:val="00D87D4D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87D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D87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87D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D87D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rsid w:val="00D87D4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87D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D87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87D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D87D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rsid w:val="00D87D4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hokey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</dc:creator>
  <cp:keywords/>
  <dc:description/>
  <cp:lastModifiedBy>Erkin</cp:lastModifiedBy>
  <cp:revision>3</cp:revision>
  <dcterms:created xsi:type="dcterms:W3CDTF">2016-09-21T11:23:00Z</dcterms:created>
  <dcterms:modified xsi:type="dcterms:W3CDTF">2016-09-21T11:31:00Z</dcterms:modified>
</cp:coreProperties>
</file>